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2"/>
        <w:gridCol w:w="4139"/>
        <w:gridCol w:w="965"/>
        <w:gridCol w:w="2021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83F915A" w:rsidR="0012209D" w:rsidRPr="00447FD8" w:rsidRDefault="00613A61" w:rsidP="006F7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Assistant </w:t>
            </w:r>
            <w:r w:rsidR="007679DC">
              <w:rPr>
                <w:b/>
                <w:bCs/>
              </w:rPr>
              <w:t xml:space="preserve">Catering </w:t>
            </w:r>
            <w:r>
              <w:rPr>
                <w:b/>
                <w:bCs/>
              </w:rPr>
              <w:t>Manager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3258566" w:rsidR="0012209D" w:rsidRDefault="00AC36C0" w:rsidP="00321CAA">
            <w:r>
              <w:t xml:space="preserve">Estates and Facilities 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4200" w:type="dxa"/>
          </w:tcPr>
          <w:p w14:paraId="04210150" w14:textId="75A5A699" w:rsidR="006F44EB" w:rsidRDefault="00AC36C0" w:rsidP="0055163C">
            <w:r>
              <w:t xml:space="preserve">Catering </w:t>
            </w:r>
            <w:r w:rsidR="0055163C">
              <w:t>Services</w:t>
            </w:r>
            <w:r>
              <w:t xml:space="preserve">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2054" w:type="dxa"/>
          </w:tcPr>
          <w:p w14:paraId="7A897A27" w14:textId="77777777" w:rsidR="006F44EB" w:rsidRDefault="006F44EB" w:rsidP="00321CAA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0C04ADDC" w:rsidR="0012209D" w:rsidRDefault="00AC36C0" w:rsidP="00321CAA">
            <w:r>
              <w:t>CAO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9D20F73" w:rsidR="0012209D" w:rsidRDefault="00FC4A57" w:rsidP="00321CAA">
            <w:r>
              <w:t>3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8D60A97" w:rsidR="0012209D" w:rsidRDefault="0012209D" w:rsidP="00E804B0"/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7D30304" w:rsidR="00AC36C0" w:rsidRPr="005508A2" w:rsidRDefault="0055163C" w:rsidP="00321CAA">
            <w:r>
              <w:t>Catering Manager</w:t>
            </w:r>
            <w:r w:rsidR="00A75701">
              <w:t xml:space="preserve"> (L</w:t>
            </w:r>
            <w:r w:rsidR="00AC36C0">
              <w:t xml:space="preserve">evel </w:t>
            </w:r>
            <w:r w:rsidR="007679DC">
              <w:t>4</w:t>
            </w:r>
            <w:r w:rsidR="00AC36C0">
              <w:t>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42AD19B2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A81E29E" w:rsidR="0012209D" w:rsidRPr="005508A2" w:rsidRDefault="007679DC" w:rsidP="0055163C">
            <w:r>
              <w:t>Retail Catering S</w:t>
            </w:r>
            <w:r w:rsidR="0055163C">
              <w:t>upervisors and Assistants</w:t>
            </w:r>
            <w:r w:rsidR="00A75701">
              <w:t xml:space="preserve"> (L</w:t>
            </w:r>
            <w:r w:rsidR="00FC4A57">
              <w:t>evels 1a-2b)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B56E37A" w:rsidR="0012209D" w:rsidRPr="005508A2" w:rsidRDefault="0055163C" w:rsidP="0055163C">
            <w:r>
              <w:t>Office based and operational</w:t>
            </w:r>
            <w:r w:rsidR="0012209D">
              <w:t xml:space="preserve">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6B24FAD" w14:textId="36FCE500" w:rsidR="006F7C19" w:rsidRDefault="00A438C1" w:rsidP="006F7C19">
            <w:r>
              <w:t>Oversee and e</w:t>
            </w:r>
            <w:r w:rsidR="006F7C19">
              <w:t xml:space="preserve">nsure all assigned campus catering outlets are operating in accordance with standard operating procedures and </w:t>
            </w:r>
            <w:r w:rsidR="000E005C">
              <w:t xml:space="preserve">that </w:t>
            </w:r>
            <w:r w:rsidR="006F7C19">
              <w:t xml:space="preserve">supervision of each unit is adequate and </w:t>
            </w:r>
            <w:r w:rsidR="001469DB">
              <w:t>staff are providing high levels of customer service.</w:t>
            </w:r>
          </w:p>
          <w:p w14:paraId="46D6E8E0" w14:textId="77777777" w:rsidR="006F7C19" w:rsidRDefault="006F7C19" w:rsidP="006F7C19"/>
          <w:p w14:paraId="34B5CD1B" w14:textId="77777777" w:rsidR="006F7C19" w:rsidRDefault="006F7C19" w:rsidP="006F7C19">
            <w:r>
              <w:t>To comply with all statutory and University Governance requirements (the Health &amp; Safety at Work Act, University Food Safety Management Policy) and to report to your line manager any signs of non-compliance within your work areas.</w:t>
            </w:r>
          </w:p>
          <w:p w14:paraId="15BF088B" w14:textId="3F241D7C" w:rsidR="0055163C" w:rsidRDefault="0055163C" w:rsidP="001469DB">
            <w:pPr>
              <w:tabs>
                <w:tab w:val="left" w:pos="0"/>
              </w:tabs>
              <w:suppressAutoHyphens/>
            </w:pPr>
          </w:p>
        </w:tc>
      </w:tr>
    </w:tbl>
    <w:p w14:paraId="15BF088D" w14:textId="457AC3A0" w:rsidR="0012209D" w:rsidRDefault="00A4565F" w:rsidP="0012209D">
      <w:r>
        <w:t xml:space="preserve"> 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19"/>
        <w:gridCol w:w="7990"/>
        <w:gridCol w:w="1018"/>
      </w:tblGrid>
      <w:tr w:rsidR="0012209D" w14:paraId="15BF0890" w14:textId="77777777" w:rsidTr="00076AEB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76AEB">
        <w:tc>
          <w:tcPr>
            <w:tcW w:w="61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5BF0892" w14:textId="0078BB62" w:rsidR="004276C5" w:rsidRDefault="00667957" w:rsidP="00BE4294">
            <w:r>
              <w:t xml:space="preserve">Support the Catering Manager with the </w:t>
            </w:r>
            <w:r w:rsidR="00A75701">
              <w:t>day-to-day</w:t>
            </w:r>
            <w:r>
              <w:t xml:space="preserve"> retail </w:t>
            </w:r>
            <w:r w:rsidR="00A75701">
              <w:t xml:space="preserve">and hospitality </w:t>
            </w:r>
            <w:r>
              <w:t xml:space="preserve">catering operation </w:t>
            </w:r>
            <w:r w:rsidR="005149CF">
              <w:t>ensuring that each area is staffed and equipped to cover business needs</w:t>
            </w:r>
            <w:r w:rsidR="00326EF2">
              <w:t xml:space="preserve"> and Supervisors are</w:t>
            </w:r>
            <w:r w:rsidR="0045197B">
              <w:t xml:space="preserve"> meeting their job requirements. </w:t>
            </w:r>
            <w:bookmarkStart w:id="0" w:name="_GoBack"/>
            <w:bookmarkEnd w:id="0"/>
          </w:p>
        </w:tc>
        <w:tc>
          <w:tcPr>
            <w:tcW w:w="1018" w:type="dxa"/>
          </w:tcPr>
          <w:p w14:paraId="15BF0893" w14:textId="63F2CF15" w:rsidR="0012209D" w:rsidRDefault="00963EC0" w:rsidP="00326EF2">
            <w:r>
              <w:t>20</w:t>
            </w:r>
            <w:r w:rsidR="009F292F">
              <w:t>%</w:t>
            </w:r>
          </w:p>
        </w:tc>
      </w:tr>
      <w:tr w:rsidR="0012209D" w14:paraId="15BF0898" w14:textId="77777777" w:rsidTr="00076AEB">
        <w:tc>
          <w:tcPr>
            <w:tcW w:w="619" w:type="dxa"/>
            <w:tcBorders>
              <w:right w:val="nil"/>
            </w:tcBorders>
          </w:tcPr>
          <w:p w14:paraId="15BF0895" w14:textId="39279173" w:rsidR="0012209D" w:rsidRDefault="00A4565F" w:rsidP="0012209D">
            <w:pPr>
              <w:pStyle w:val="ListParagraph"/>
              <w:numPr>
                <w:ilvl w:val="0"/>
                <w:numId w:val="17"/>
              </w:numPr>
            </w:pPr>
            <w:r>
              <w:t xml:space="preserve">  </w:t>
            </w:r>
            <w:r w:rsidR="006B204B">
              <w:t xml:space="preserve">     </w:t>
            </w:r>
          </w:p>
        </w:tc>
        <w:tc>
          <w:tcPr>
            <w:tcW w:w="7990" w:type="dxa"/>
            <w:tcBorders>
              <w:left w:val="nil"/>
            </w:tcBorders>
          </w:tcPr>
          <w:p w14:paraId="15BF0896" w14:textId="39FE6739" w:rsidR="004276C5" w:rsidRDefault="005149CF" w:rsidP="0039711C">
            <w:r>
              <w:t>Co-operate with the management in the planning</w:t>
            </w:r>
            <w:r w:rsidR="0045197B">
              <w:t>, communication</w:t>
            </w:r>
            <w:r>
              <w:t xml:space="preserve"> and implementation of standard operational procedures (SOPs) and all other relevant work-based training </w:t>
            </w:r>
            <w:r w:rsidR="003344F3">
              <w:t xml:space="preserve">and monitoring </w:t>
            </w:r>
            <w:r>
              <w:t xml:space="preserve">to include </w:t>
            </w:r>
            <w:r w:rsidR="0039711C">
              <w:t xml:space="preserve">performance management </w:t>
            </w:r>
            <w:r w:rsidR="000C4D07">
              <w:t>and appraisals.</w:t>
            </w:r>
          </w:p>
        </w:tc>
        <w:tc>
          <w:tcPr>
            <w:tcW w:w="1018" w:type="dxa"/>
          </w:tcPr>
          <w:p w14:paraId="15BF0897" w14:textId="70A6954A" w:rsidR="0012209D" w:rsidRDefault="00D11256" w:rsidP="00321CAA">
            <w:r>
              <w:t>1</w:t>
            </w:r>
            <w:r w:rsidR="00A4565F">
              <w:t>5</w:t>
            </w:r>
            <w:r w:rsidR="00E804B0">
              <w:t>%</w:t>
            </w:r>
          </w:p>
        </w:tc>
      </w:tr>
      <w:tr w:rsidR="0012209D" w14:paraId="15BF089C" w14:textId="77777777" w:rsidTr="00076AEB">
        <w:tc>
          <w:tcPr>
            <w:tcW w:w="619" w:type="dxa"/>
            <w:tcBorders>
              <w:right w:val="nil"/>
            </w:tcBorders>
          </w:tcPr>
          <w:p w14:paraId="15BF0899" w14:textId="41FDFAB9" w:rsidR="0012209D" w:rsidRDefault="00922CA0" w:rsidP="0012209D">
            <w:pPr>
              <w:pStyle w:val="ListParagraph"/>
              <w:numPr>
                <w:ilvl w:val="0"/>
                <w:numId w:val="17"/>
              </w:numPr>
            </w:pPr>
            <w:r>
              <w:t xml:space="preserve">  </w:t>
            </w:r>
          </w:p>
        </w:tc>
        <w:tc>
          <w:tcPr>
            <w:tcW w:w="7990" w:type="dxa"/>
            <w:tcBorders>
              <w:left w:val="nil"/>
            </w:tcBorders>
          </w:tcPr>
          <w:p w14:paraId="380483B5" w14:textId="7BA03C8F" w:rsidR="00326EF2" w:rsidRDefault="007F17D1" w:rsidP="00326EF2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 w:rsidRPr="006325C7">
              <w:rPr>
                <w:rFonts w:cs="Arial"/>
                <w:szCs w:val="18"/>
              </w:rPr>
              <w:t>Ensure all University procedures and legal requirements pertaining to safety, hygiene and security are adhered to at all times ensuring</w:t>
            </w:r>
            <w:r w:rsidR="00326EF2">
              <w:rPr>
                <w:rFonts w:cs="Arial"/>
                <w:szCs w:val="18"/>
              </w:rPr>
              <w:t xml:space="preserve"> the </w:t>
            </w:r>
            <w:r w:rsidRPr="006325C7">
              <w:rPr>
                <w:rFonts w:cs="Arial"/>
                <w:szCs w:val="18"/>
              </w:rPr>
              <w:t xml:space="preserve">health and safety of employees and members of the public are </w:t>
            </w:r>
            <w:r w:rsidR="00326EF2">
              <w:rPr>
                <w:rFonts w:cs="Arial"/>
                <w:szCs w:val="18"/>
              </w:rPr>
              <w:t>fully considered.</w:t>
            </w:r>
          </w:p>
          <w:p w14:paraId="15BF089A" w14:textId="0D9E42FF" w:rsidR="0012209D" w:rsidRPr="006325C7" w:rsidRDefault="0012209D" w:rsidP="00321CAA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15BF089B" w14:textId="171A2954" w:rsidR="0012209D" w:rsidRPr="006325C7" w:rsidRDefault="00922CA0" w:rsidP="00082BCD">
            <w:pPr>
              <w:rPr>
                <w:szCs w:val="18"/>
              </w:rPr>
            </w:pPr>
            <w:r w:rsidRPr="006325C7">
              <w:rPr>
                <w:szCs w:val="18"/>
              </w:rPr>
              <w:t>1</w:t>
            </w:r>
            <w:r w:rsidR="00082BCD">
              <w:rPr>
                <w:szCs w:val="18"/>
              </w:rPr>
              <w:t>0</w:t>
            </w:r>
            <w:r w:rsidR="00E804B0" w:rsidRPr="006325C7">
              <w:rPr>
                <w:szCs w:val="18"/>
              </w:rPr>
              <w:t xml:space="preserve"> %</w:t>
            </w:r>
          </w:p>
        </w:tc>
      </w:tr>
      <w:tr w:rsidR="0012209D" w14:paraId="15BF08A0" w14:textId="77777777" w:rsidTr="00076AEB">
        <w:tc>
          <w:tcPr>
            <w:tcW w:w="61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5BF089E" w14:textId="1E643CD5" w:rsidR="0012209D" w:rsidRDefault="000C4D07" w:rsidP="009D7E4F">
            <w:r>
              <w:t xml:space="preserve">Adhere to set budgets and adapt operational costs in line with </w:t>
            </w:r>
            <w:r w:rsidR="009D7E4F">
              <w:t>business</w:t>
            </w:r>
            <w:r>
              <w:t xml:space="preserve"> fluctuations. </w:t>
            </w:r>
          </w:p>
        </w:tc>
        <w:tc>
          <w:tcPr>
            <w:tcW w:w="1018" w:type="dxa"/>
          </w:tcPr>
          <w:p w14:paraId="15BF089F" w14:textId="46137BF8" w:rsidR="0012209D" w:rsidRDefault="00922CA0" w:rsidP="00321CAA">
            <w:r>
              <w:t>10%</w:t>
            </w:r>
          </w:p>
        </w:tc>
      </w:tr>
      <w:tr w:rsidR="0012209D" w14:paraId="15BF08A4" w14:textId="77777777" w:rsidTr="00076AEB">
        <w:tc>
          <w:tcPr>
            <w:tcW w:w="61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5BF08A2" w14:textId="6128B2B6" w:rsidR="008A7781" w:rsidRDefault="00326EF2" w:rsidP="00F00079">
            <w:r>
              <w:t xml:space="preserve">Assist the Catering Manager with the recruitment, training and people development to support delivery of an excellent high quality service across the University’s campuses. </w:t>
            </w:r>
          </w:p>
        </w:tc>
        <w:tc>
          <w:tcPr>
            <w:tcW w:w="1018" w:type="dxa"/>
          </w:tcPr>
          <w:p w14:paraId="15BF08A3" w14:textId="2C9B5986" w:rsidR="0012209D" w:rsidRDefault="003F5B31" w:rsidP="00321CAA">
            <w:r>
              <w:t>5%</w:t>
            </w:r>
          </w:p>
        </w:tc>
      </w:tr>
      <w:tr w:rsidR="0012209D" w14:paraId="15BF08A8" w14:textId="77777777" w:rsidTr="00076AEB">
        <w:tc>
          <w:tcPr>
            <w:tcW w:w="619" w:type="dxa"/>
            <w:tcBorders>
              <w:right w:val="nil"/>
            </w:tcBorders>
          </w:tcPr>
          <w:p w14:paraId="15BF08A5" w14:textId="6531EF08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5BF08A6" w14:textId="15FBDF04" w:rsidR="0012209D" w:rsidRDefault="00276107" w:rsidP="001D0848">
            <w:r>
              <w:t>To ensure</w:t>
            </w:r>
            <w:r w:rsidR="001F6D16">
              <w:t xml:space="preserve"> closing down procedure</w:t>
            </w:r>
            <w:r w:rsidR="003B3AE4">
              <w:t>s are followed</w:t>
            </w:r>
            <w:r w:rsidR="001D0848">
              <w:t xml:space="preserve"> to</w:t>
            </w:r>
            <w:r w:rsidR="00E7256B">
              <w:t xml:space="preserve"> </w:t>
            </w:r>
            <w:r w:rsidR="003B3AE4">
              <w:t>include</w:t>
            </w:r>
            <w:r w:rsidR="00715588">
              <w:t>s</w:t>
            </w:r>
            <w:r w:rsidR="003B3AE4">
              <w:t xml:space="preserve"> the cashing up of tills</w:t>
            </w:r>
            <w:r w:rsidR="00E7256B">
              <w:t>, recording of income and</w:t>
            </w:r>
            <w:r w:rsidR="003B3AE4">
              <w:t xml:space="preserve"> prepar</w:t>
            </w:r>
            <w:r w:rsidR="00E7256B">
              <w:t>ation of floats</w:t>
            </w:r>
            <w:r w:rsidR="00BB7167">
              <w:t xml:space="preserve"> for the next day.</w:t>
            </w:r>
            <w:r w:rsidR="00E7256B">
              <w:t xml:space="preserve"> </w:t>
            </w:r>
          </w:p>
        </w:tc>
        <w:tc>
          <w:tcPr>
            <w:tcW w:w="1018" w:type="dxa"/>
          </w:tcPr>
          <w:p w14:paraId="15BF08A7" w14:textId="45F2BC76" w:rsidR="0012209D" w:rsidRDefault="003F5B31" w:rsidP="00321CAA">
            <w:r>
              <w:t>5</w:t>
            </w:r>
            <w:r w:rsidR="00E804B0">
              <w:t xml:space="preserve"> %</w:t>
            </w:r>
          </w:p>
        </w:tc>
      </w:tr>
      <w:tr w:rsidR="00E804B0" w14:paraId="7AAEB578" w14:textId="77777777" w:rsidTr="00076AEB">
        <w:tc>
          <w:tcPr>
            <w:tcW w:w="619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6149C20" w14:textId="25614FD5" w:rsidR="00E804B0" w:rsidRDefault="006F21E8" w:rsidP="006F21E8">
            <w:r>
              <w:t>Proa</w:t>
            </w:r>
            <w:r w:rsidR="00994874">
              <w:t>ctively support the Catering Manager with product and service development and the creation of commercial initiatives designed to increase footfall and enhance customer experience.</w:t>
            </w:r>
          </w:p>
        </w:tc>
        <w:tc>
          <w:tcPr>
            <w:tcW w:w="1018" w:type="dxa"/>
          </w:tcPr>
          <w:p w14:paraId="2FB62B7A" w14:textId="62D089E5" w:rsidR="00E804B0" w:rsidRDefault="00D11256" w:rsidP="00321CAA">
            <w:r>
              <w:t>5</w:t>
            </w:r>
            <w:r w:rsidR="00E804B0">
              <w:t xml:space="preserve"> %</w:t>
            </w:r>
          </w:p>
        </w:tc>
      </w:tr>
      <w:tr w:rsidR="0012209D" w14:paraId="15BF08AC" w14:textId="77777777" w:rsidTr="00076AEB">
        <w:tc>
          <w:tcPr>
            <w:tcW w:w="619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15BF08AA" w14:textId="019B7784" w:rsidR="003F2EA6" w:rsidRPr="00447FD8" w:rsidRDefault="00A2539D" w:rsidP="009B3FE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A2539D">
              <w:rPr>
                <w:rFonts w:cs="Arial"/>
                <w:szCs w:val="18"/>
              </w:rPr>
              <w:t xml:space="preserve">Assist in identifying efficiencies in systems </w:t>
            </w:r>
            <w:r w:rsidR="009B3FE2">
              <w:rPr>
                <w:rFonts w:cs="Arial"/>
                <w:szCs w:val="18"/>
              </w:rPr>
              <w:t>and</w:t>
            </w:r>
            <w:r w:rsidRPr="00A2539D">
              <w:rPr>
                <w:rFonts w:cs="Arial"/>
                <w:szCs w:val="18"/>
              </w:rPr>
              <w:t xml:space="preserve"> procedures within the department, making recommendations and implementing where appropriate.</w:t>
            </w:r>
          </w:p>
        </w:tc>
        <w:tc>
          <w:tcPr>
            <w:tcW w:w="1018" w:type="dxa"/>
          </w:tcPr>
          <w:p w14:paraId="15BF08AB" w14:textId="5FF51161" w:rsidR="0012209D" w:rsidRDefault="00D11256" w:rsidP="00321CAA">
            <w:r>
              <w:t>5</w:t>
            </w:r>
            <w:r w:rsidR="00E804B0">
              <w:t xml:space="preserve"> %</w:t>
            </w:r>
          </w:p>
        </w:tc>
      </w:tr>
      <w:tr w:rsidR="003F2EA6" w14:paraId="675257B5" w14:textId="77777777" w:rsidTr="00076AEB">
        <w:tc>
          <w:tcPr>
            <w:tcW w:w="619" w:type="dxa"/>
            <w:tcBorders>
              <w:right w:val="nil"/>
            </w:tcBorders>
          </w:tcPr>
          <w:p w14:paraId="5AF68636" w14:textId="77777777" w:rsidR="003F2EA6" w:rsidRDefault="003F2EA6" w:rsidP="003F2E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77053A41" w14:textId="493C889F" w:rsidR="003F2EA6" w:rsidRPr="00447FD8" w:rsidRDefault="00266A5D" w:rsidP="001F6D16">
            <w:r>
              <w:t>Ensure allocated areas are kept clean and safe at all times, deal with customer enquiries, elements of troubleshooting.</w:t>
            </w:r>
            <w:r w:rsidR="002D14A6">
              <w:t xml:space="preserve"> </w:t>
            </w:r>
          </w:p>
        </w:tc>
        <w:tc>
          <w:tcPr>
            <w:tcW w:w="1018" w:type="dxa"/>
          </w:tcPr>
          <w:p w14:paraId="1E98CF38" w14:textId="77777777" w:rsidR="003F2EA6" w:rsidRDefault="003F2EA6" w:rsidP="00873774">
            <w:r>
              <w:t>5 %</w:t>
            </w:r>
          </w:p>
        </w:tc>
      </w:tr>
      <w:tr w:rsidR="00385EB8" w14:paraId="13F34823" w14:textId="77777777" w:rsidTr="00076AEB">
        <w:tc>
          <w:tcPr>
            <w:tcW w:w="619" w:type="dxa"/>
            <w:tcBorders>
              <w:right w:val="nil"/>
            </w:tcBorders>
          </w:tcPr>
          <w:p w14:paraId="5F84655F" w14:textId="77777777" w:rsidR="00385EB8" w:rsidRDefault="00385EB8" w:rsidP="003F2E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7531D56F" w14:textId="32D68CED" w:rsidR="00385EB8" w:rsidRPr="00447FD8" w:rsidRDefault="00C053D1" w:rsidP="00685D25">
            <w:r>
              <w:t>P</w:t>
            </w:r>
            <w:r w:rsidRPr="00C053D1">
              <w:t xml:space="preserve">lace </w:t>
            </w:r>
            <w:r>
              <w:t xml:space="preserve">equipment, </w:t>
            </w:r>
            <w:r w:rsidR="00685D25">
              <w:t xml:space="preserve">food and drink, </w:t>
            </w:r>
            <w:r w:rsidR="006A4D2D">
              <w:t xml:space="preserve">and </w:t>
            </w:r>
            <w:r>
              <w:t xml:space="preserve">disposable </w:t>
            </w:r>
            <w:r w:rsidRPr="00C053D1">
              <w:t>orders</w:t>
            </w:r>
            <w:r>
              <w:t xml:space="preserve"> with nominated suppliers and ensure </w:t>
            </w:r>
            <w:r w:rsidRPr="00C053D1">
              <w:t xml:space="preserve">receipt of goods </w:t>
            </w:r>
            <w:r>
              <w:t>is carried out in accordance with department policy.</w:t>
            </w:r>
            <w:r w:rsidRPr="00C053D1">
              <w:t xml:space="preserve"> </w:t>
            </w:r>
          </w:p>
        </w:tc>
        <w:tc>
          <w:tcPr>
            <w:tcW w:w="1018" w:type="dxa"/>
          </w:tcPr>
          <w:p w14:paraId="13D6010F" w14:textId="73CA43E7" w:rsidR="00385EB8" w:rsidRDefault="00C027C7" w:rsidP="00873774">
            <w:r>
              <w:t>5%</w:t>
            </w:r>
          </w:p>
        </w:tc>
      </w:tr>
      <w:tr w:rsidR="00C053D1" w14:paraId="5F476F8F" w14:textId="77777777" w:rsidTr="00076AEB">
        <w:tc>
          <w:tcPr>
            <w:tcW w:w="619" w:type="dxa"/>
            <w:tcBorders>
              <w:right w:val="nil"/>
            </w:tcBorders>
          </w:tcPr>
          <w:p w14:paraId="730AA99C" w14:textId="77777777" w:rsidR="00C053D1" w:rsidRDefault="00C053D1" w:rsidP="003F2E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7B19B6E3" w14:textId="3248C75F" w:rsidR="00C053D1" w:rsidRPr="00447FD8" w:rsidRDefault="00C077C1" w:rsidP="006A4D2D">
            <w:r>
              <w:t xml:space="preserve">Assist with </w:t>
            </w:r>
            <w:r w:rsidR="00C053D1" w:rsidRPr="00C053D1">
              <w:t xml:space="preserve">regular </w:t>
            </w:r>
            <w:r w:rsidR="00C027C7">
              <w:t xml:space="preserve">stock auditing checks and quarterly </w:t>
            </w:r>
            <w:r w:rsidR="00C053D1" w:rsidRPr="00C053D1">
              <w:t xml:space="preserve">stock takes of all </w:t>
            </w:r>
            <w:r>
              <w:t>goods and equipment.</w:t>
            </w:r>
            <w:r w:rsidR="00D20168">
              <w:t xml:space="preserve"> Ensure workspace audits are being carried out and actioned.</w:t>
            </w:r>
          </w:p>
        </w:tc>
        <w:tc>
          <w:tcPr>
            <w:tcW w:w="1018" w:type="dxa"/>
          </w:tcPr>
          <w:p w14:paraId="248A0DFD" w14:textId="2900FFBB" w:rsidR="00C053D1" w:rsidRDefault="00807C29" w:rsidP="00873774">
            <w:r>
              <w:t>5%</w:t>
            </w:r>
          </w:p>
        </w:tc>
      </w:tr>
      <w:tr w:rsidR="00C053D1" w14:paraId="626570E7" w14:textId="77777777" w:rsidTr="00963EC0">
        <w:trPr>
          <w:trHeight w:val="609"/>
        </w:trPr>
        <w:tc>
          <w:tcPr>
            <w:tcW w:w="619" w:type="dxa"/>
            <w:tcBorders>
              <w:right w:val="nil"/>
            </w:tcBorders>
          </w:tcPr>
          <w:p w14:paraId="15B71F04" w14:textId="77777777" w:rsidR="00C053D1" w:rsidRDefault="00C053D1" w:rsidP="003F2E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2D2DA044" w14:textId="12ED4CB9" w:rsidR="00875E19" w:rsidRPr="00447FD8" w:rsidRDefault="00993B58" w:rsidP="00963EC0">
            <w:r>
              <w:t xml:space="preserve">Undertake basic administrative tasks such as documenting staff hours, staff meeting notes and production of menus. </w:t>
            </w:r>
          </w:p>
        </w:tc>
        <w:tc>
          <w:tcPr>
            <w:tcW w:w="1018" w:type="dxa"/>
          </w:tcPr>
          <w:p w14:paraId="4A6A12F0" w14:textId="6C664E1B" w:rsidR="00C053D1" w:rsidRDefault="00C053D1" w:rsidP="00873774">
            <w:r>
              <w:t>5%</w:t>
            </w:r>
          </w:p>
        </w:tc>
      </w:tr>
      <w:tr w:rsidR="00C053D1" w14:paraId="2C4241E4" w14:textId="77777777" w:rsidTr="00076AEB">
        <w:tc>
          <w:tcPr>
            <w:tcW w:w="619" w:type="dxa"/>
            <w:tcBorders>
              <w:right w:val="nil"/>
            </w:tcBorders>
          </w:tcPr>
          <w:p w14:paraId="082D9344" w14:textId="77777777" w:rsidR="00C053D1" w:rsidRDefault="00C053D1" w:rsidP="003F2E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90" w:type="dxa"/>
            <w:tcBorders>
              <w:left w:val="nil"/>
            </w:tcBorders>
          </w:tcPr>
          <w:p w14:paraId="57773D8A" w14:textId="275C1E41" w:rsidR="00C053D1" w:rsidRPr="00447FD8" w:rsidRDefault="00875E19" w:rsidP="00424636">
            <w:r>
              <w:t xml:space="preserve">To attend meetings and training courses as required by the management team. </w:t>
            </w:r>
            <w:r w:rsidRPr="00447FD8">
              <w:t xml:space="preserve">Any other </w:t>
            </w:r>
            <w:r>
              <w:t>d</w:t>
            </w:r>
            <w:r w:rsidRPr="00447FD8">
              <w:t xml:space="preserve">uties as allocated by the line manager </w:t>
            </w:r>
            <w:r>
              <w:t xml:space="preserve">commensurate with the grade of the position, </w:t>
            </w:r>
            <w:r w:rsidRPr="00447FD8">
              <w:t>following consultation with the post holder.</w:t>
            </w:r>
          </w:p>
        </w:tc>
        <w:tc>
          <w:tcPr>
            <w:tcW w:w="1018" w:type="dxa"/>
          </w:tcPr>
          <w:p w14:paraId="1480CCEC" w14:textId="04D5CCCB" w:rsidR="00C053D1" w:rsidRDefault="00C053D1" w:rsidP="00873774">
            <w:r>
              <w:t>5%</w:t>
            </w:r>
          </w:p>
        </w:tc>
      </w:tr>
    </w:tbl>
    <w:p w14:paraId="15BF08AD" w14:textId="497DF30D" w:rsidR="0012209D" w:rsidRDefault="0012209D" w:rsidP="0012209D"/>
    <w:p w14:paraId="7FE20300" w14:textId="77777777" w:rsidR="00295D1C" w:rsidRDefault="00295D1C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FC0C4DA" w14:textId="77777777" w:rsidR="003F6CCB" w:rsidRDefault="003F6CCB" w:rsidP="003F6CCB">
            <w:r>
              <w:t>University staff and students</w:t>
            </w:r>
          </w:p>
          <w:p w14:paraId="514CCB8A" w14:textId="77777777" w:rsidR="003F6CCB" w:rsidRDefault="003F6CCB" w:rsidP="003F6CCB">
            <w:r>
              <w:t>External customers</w:t>
            </w:r>
          </w:p>
          <w:p w14:paraId="15BF08B0" w14:textId="0A296027" w:rsidR="00A06FFE" w:rsidRPr="003F0E57" w:rsidRDefault="003F6CCB" w:rsidP="003F6CCB">
            <w:pPr>
              <w:rPr>
                <w:szCs w:val="18"/>
              </w:rPr>
            </w:pPr>
            <w:r>
              <w:t>University suppliers and other external agencies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3"/>
        <w:gridCol w:w="3338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321CAA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4B6E11F" w14:textId="77777777" w:rsidR="00A01981" w:rsidRPr="00A01981" w:rsidRDefault="00A01981" w:rsidP="00A01981">
            <w:pPr>
              <w:overflowPunct/>
              <w:textAlignment w:val="auto"/>
              <w:rPr>
                <w:rFonts w:cs="Tahoma+T42+SCCFYK"/>
                <w:szCs w:val="18"/>
              </w:rPr>
            </w:pPr>
            <w:r w:rsidRPr="00A01981">
              <w:rPr>
                <w:rFonts w:cs="Tahoma+T42+SCCFYK"/>
                <w:szCs w:val="18"/>
              </w:rPr>
              <w:t>Skill level equivalent to achievement of NVQ2, GCSE or City and Guilds.</w:t>
            </w:r>
          </w:p>
          <w:p w14:paraId="17B3026F" w14:textId="77777777" w:rsidR="00A01981" w:rsidRPr="00A01981" w:rsidRDefault="00A01981" w:rsidP="00A01981">
            <w:pPr>
              <w:overflowPunct/>
              <w:textAlignment w:val="auto"/>
              <w:rPr>
                <w:rFonts w:cs="Tahoma+T42+SCCFYK"/>
                <w:szCs w:val="18"/>
              </w:rPr>
            </w:pPr>
            <w:r w:rsidRPr="00A01981">
              <w:rPr>
                <w:rFonts w:cs="Tahoma+T42+SCCFYK"/>
                <w:szCs w:val="18"/>
              </w:rPr>
              <w:t>Basic food hygiene certificate</w:t>
            </w:r>
          </w:p>
          <w:p w14:paraId="1DEB3AF6" w14:textId="77777777" w:rsidR="003F6CCB" w:rsidRDefault="003F6CCB" w:rsidP="0012209D">
            <w:r>
              <w:t>Experience in retail management, food service, hospitality, systems thinking, H&amp;S, food and people development.</w:t>
            </w:r>
          </w:p>
          <w:p w14:paraId="66C7CA44" w14:textId="77777777" w:rsidR="00FF369A" w:rsidRDefault="00FF369A" w:rsidP="0012209D">
            <w:r>
              <w:t xml:space="preserve">Full Driving Licence </w:t>
            </w:r>
          </w:p>
          <w:p w14:paraId="15BF08BC" w14:textId="53EADC0E" w:rsidR="006C2716" w:rsidRDefault="006C2716" w:rsidP="00E2336F">
            <w:r>
              <w:t>Exper</w:t>
            </w:r>
            <w:r w:rsidR="0058654D">
              <w:t xml:space="preserve">ience </w:t>
            </w:r>
            <w:r w:rsidR="00E2336F">
              <w:t xml:space="preserve">interpreting and re-acting to </w:t>
            </w:r>
            <w:r w:rsidR="0058654D">
              <w:t>P&amp;L accounts.</w:t>
            </w:r>
          </w:p>
        </w:tc>
        <w:tc>
          <w:tcPr>
            <w:tcW w:w="3402" w:type="dxa"/>
          </w:tcPr>
          <w:p w14:paraId="5AEFCD7C" w14:textId="77777777" w:rsidR="00E43EF0" w:rsidRDefault="00E43EF0" w:rsidP="0012209D">
            <w:r>
              <w:t>An understanding of COSHH</w:t>
            </w:r>
          </w:p>
          <w:p w14:paraId="3CAAED22" w14:textId="77777777" w:rsidR="00FF369A" w:rsidRDefault="00FF369A" w:rsidP="0012209D"/>
          <w:p w14:paraId="15BF08BD" w14:textId="39FF8042" w:rsidR="00FF369A" w:rsidRDefault="00FF369A" w:rsidP="0012209D">
            <w:r>
              <w:t xml:space="preserve">Personal Licence </w:t>
            </w:r>
            <w:r w:rsidR="007260F0">
              <w:t>(</w:t>
            </w:r>
            <w:r>
              <w:t xml:space="preserve">Alcohol) </w:t>
            </w:r>
          </w:p>
        </w:tc>
        <w:tc>
          <w:tcPr>
            <w:tcW w:w="1330" w:type="dxa"/>
          </w:tcPr>
          <w:p w14:paraId="15BF08BE" w14:textId="02FC8763" w:rsidR="00013C10" w:rsidRDefault="00E43EF0" w:rsidP="0012209D">
            <w:r>
              <w:t>Application and/or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570CEEC" w:rsidR="00013C10" w:rsidRPr="00FD5B0E" w:rsidRDefault="00013C10" w:rsidP="00321CAA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31B12AE1" w:rsidR="00013C10" w:rsidRDefault="00E43EF0" w:rsidP="0012209D">
            <w:r>
              <w:t>Able to carry out allocated tasks to the required standard. Good time management.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3C701DC6" w:rsidR="00013C10" w:rsidRDefault="00E43EF0" w:rsidP="0012209D"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321CAA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6DBE64C4" w:rsidR="00013C10" w:rsidRDefault="00A01981" w:rsidP="0012209D">
            <w:r w:rsidRPr="00A01981">
              <w:t>Able to independently 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12209D"/>
        </w:tc>
        <w:tc>
          <w:tcPr>
            <w:tcW w:w="1330" w:type="dxa"/>
          </w:tcPr>
          <w:p w14:paraId="15BF08C8" w14:textId="1A3D37EE" w:rsidR="00013C10" w:rsidRDefault="00E43EF0" w:rsidP="0012209D"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DE0E219" w14:textId="77777777" w:rsidR="00A01981" w:rsidRDefault="00A01981" w:rsidP="00A01981">
            <w:r>
              <w:t>Able to contribute to team efficiency through sharing information and constructively supporting others.</w:t>
            </w:r>
          </w:p>
          <w:p w14:paraId="174EC103" w14:textId="77777777" w:rsidR="00A01981" w:rsidRDefault="00A01981" w:rsidP="00A01981">
            <w:r>
              <w:t>Able to ensure any staff managed or supervised are focused on allocated tasks and aware of service standards.</w:t>
            </w:r>
          </w:p>
          <w:p w14:paraId="434F4118" w14:textId="77777777" w:rsidR="00A01981" w:rsidRDefault="00A01981" w:rsidP="00A01981">
            <w:r>
              <w:t>Ability to effectively allocate work and check the work of others ensuring required service standards and deadlines are met.</w:t>
            </w:r>
          </w:p>
          <w:p w14:paraId="15BF08CB" w14:textId="5281079D" w:rsidR="00013C10" w:rsidRDefault="00A01981" w:rsidP="00A01981">
            <w:r>
              <w:t>Ability to adapt well to change and service improvements.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6A828A76" w:rsidR="00013C10" w:rsidRDefault="00E43EF0" w:rsidP="0012209D">
            <w:r>
              <w:t>Interview and CV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321CAA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3F94176" w14:textId="77777777" w:rsidR="00A01981" w:rsidRDefault="00A01981" w:rsidP="00A01981">
            <w:r>
              <w:t>Able to seek and clarify detail.</w:t>
            </w:r>
          </w:p>
          <w:p w14:paraId="2C510A5C" w14:textId="77777777" w:rsidR="00A01981" w:rsidRDefault="00A01981" w:rsidP="00A01981">
            <w:r>
              <w:t>Experience of providing advice on administrative procedures to colleagues and external customers.</w:t>
            </w:r>
          </w:p>
          <w:p w14:paraId="15BF08D0" w14:textId="0FA0C0EE" w:rsidR="00013C10" w:rsidRDefault="00A01981" w:rsidP="00BE1284">
            <w:r>
              <w:t xml:space="preserve">Able to </w:t>
            </w:r>
            <w:r w:rsidR="00BE1284">
              <w:t>elicit information to identify specific customer needs.</w:t>
            </w:r>
          </w:p>
        </w:tc>
        <w:tc>
          <w:tcPr>
            <w:tcW w:w="3402" w:type="dxa"/>
          </w:tcPr>
          <w:p w14:paraId="15BF08D1" w14:textId="212E890F" w:rsidR="00013C10" w:rsidRDefault="00E43EF0" w:rsidP="0012209D">
            <w:r>
              <w:t xml:space="preserve">Clear understanding of the English </w:t>
            </w:r>
            <w:r w:rsidR="00FC612C">
              <w:t>language</w:t>
            </w:r>
          </w:p>
        </w:tc>
        <w:tc>
          <w:tcPr>
            <w:tcW w:w="1330" w:type="dxa"/>
          </w:tcPr>
          <w:p w14:paraId="15BF08D2" w14:textId="73DAF8CF" w:rsidR="00013C10" w:rsidRDefault="00E43EF0" w:rsidP="0012209D"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6A1CF70A" w:rsidR="00013C10" w:rsidRDefault="00A01981" w:rsidP="0012209D">
            <w:r>
              <w:t>Strong leadership skills and ability to work under pressure.</w:t>
            </w:r>
          </w:p>
        </w:tc>
        <w:tc>
          <w:tcPr>
            <w:tcW w:w="3402" w:type="dxa"/>
          </w:tcPr>
          <w:p w14:paraId="15BF08D6" w14:textId="77777777" w:rsidR="00013C10" w:rsidRDefault="00013C10" w:rsidP="0012209D"/>
        </w:tc>
        <w:tc>
          <w:tcPr>
            <w:tcW w:w="1330" w:type="dxa"/>
          </w:tcPr>
          <w:p w14:paraId="15BF08D7" w14:textId="57970186" w:rsidR="00013C10" w:rsidRDefault="00FC612C" w:rsidP="0012209D"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6D9A93B" w:rsidR="00013C10" w:rsidRDefault="00FC612C" w:rsidP="0012209D">
            <w:r>
              <w:t>Attention to detail. Able to work when required evenings/weekends</w:t>
            </w:r>
          </w:p>
        </w:tc>
        <w:tc>
          <w:tcPr>
            <w:tcW w:w="3402" w:type="dxa"/>
          </w:tcPr>
          <w:p w14:paraId="15BF08DB" w14:textId="77777777" w:rsidR="00013C10" w:rsidRDefault="00013C10" w:rsidP="0012209D"/>
        </w:tc>
        <w:tc>
          <w:tcPr>
            <w:tcW w:w="1330" w:type="dxa"/>
          </w:tcPr>
          <w:p w14:paraId="15BF08DC" w14:textId="572262F8" w:rsidR="00013C10" w:rsidRDefault="00FC612C" w:rsidP="0012209D"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65E88A1" w:rsidR="00D3349E" w:rsidRDefault="00BE4294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9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BE429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0D85C61" w:rsidR="0012209D" w:rsidRPr="009957AE" w:rsidRDefault="007F0801" w:rsidP="007F08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75CAC50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94B3FF3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26E105D0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21A8C50F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C990918" w:rsidR="0012209D" w:rsidRPr="009957AE" w:rsidRDefault="00BC76A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3706C81" w:rsidR="0012209D" w:rsidRPr="009957AE" w:rsidRDefault="00C5242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123A58E1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0222361" w:rsidR="0012209D" w:rsidRPr="009957AE" w:rsidRDefault="00C5242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1D0F544F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2A81DA28" w:rsidR="0012209D" w:rsidRPr="009957AE" w:rsidRDefault="00C5242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0BDCA3BA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603448B" w:rsidR="0012209D" w:rsidRPr="009957AE" w:rsidRDefault="00C5242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172D0AC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5836093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6881295A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1D63256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E1C6186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155F338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B750536" w:rsidR="0012209D" w:rsidRPr="009957AE" w:rsidRDefault="00C5242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09608D5B" w:rsidR="0012209D" w:rsidRPr="009957AE" w:rsidRDefault="007F0801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+T42+SCCFY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18279987" w:rsidR="00062768" w:rsidRDefault="00E2336F" w:rsidP="00E804B0">
    <w:pPr>
      <w:pStyle w:val="ContinuationFooter"/>
    </w:pPr>
    <w:fldSimple w:instr=" FILENAME   \* MERGEFORMAT ">
      <w:r w:rsidR="00B3110A">
        <w:t>Catering Assistant Main Site.docx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E4294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420F20"/>
    <w:multiLevelType w:val="hybridMultilevel"/>
    <w:tmpl w:val="DC425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6AEB"/>
    <w:rsid w:val="000824F4"/>
    <w:rsid w:val="00082BCD"/>
    <w:rsid w:val="000978E8"/>
    <w:rsid w:val="000B1DED"/>
    <w:rsid w:val="000B4E5A"/>
    <w:rsid w:val="000C4D07"/>
    <w:rsid w:val="000E005C"/>
    <w:rsid w:val="000E4C29"/>
    <w:rsid w:val="0012030B"/>
    <w:rsid w:val="0012209D"/>
    <w:rsid w:val="001469DB"/>
    <w:rsid w:val="001532E2"/>
    <w:rsid w:val="00156F2F"/>
    <w:rsid w:val="00160959"/>
    <w:rsid w:val="0018144C"/>
    <w:rsid w:val="001840EA"/>
    <w:rsid w:val="001B6986"/>
    <w:rsid w:val="001C5C5C"/>
    <w:rsid w:val="001D0848"/>
    <w:rsid w:val="001D0B37"/>
    <w:rsid w:val="001D5201"/>
    <w:rsid w:val="001E24BE"/>
    <w:rsid w:val="001F6D16"/>
    <w:rsid w:val="00205458"/>
    <w:rsid w:val="00236BFE"/>
    <w:rsid w:val="00241441"/>
    <w:rsid w:val="0024539C"/>
    <w:rsid w:val="00254722"/>
    <w:rsid w:val="002547F5"/>
    <w:rsid w:val="00260333"/>
    <w:rsid w:val="00260B1D"/>
    <w:rsid w:val="00266A5D"/>
    <w:rsid w:val="00266C6A"/>
    <w:rsid w:val="00270169"/>
    <w:rsid w:val="00276107"/>
    <w:rsid w:val="0028509A"/>
    <w:rsid w:val="00295D1C"/>
    <w:rsid w:val="0029789A"/>
    <w:rsid w:val="002A70BE"/>
    <w:rsid w:val="002C6198"/>
    <w:rsid w:val="002D14A6"/>
    <w:rsid w:val="002D4DF4"/>
    <w:rsid w:val="00313CC8"/>
    <w:rsid w:val="003178D9"/>
    <w:rsid w:val="00326EF2"/>
    <w:rsid w:val="003344F3"/>
    <w:rsid w:val="0034151E"/>
    <w:rsid w:val="00350354"/>
    <w:rsid w:val="00364B2C"/>
    <w:rsid w:val="003701F7"/>
    <w:rsid w:val="00385EB8"/>
    <w:rsid w:val="0039711C"/>
    <w:rsid w:val="003B0262"/>
    <w:rsid w:val="003B3AE4"/>
    <w:rsid w:val="003B7540"/>
    <w:rsid w:val="003F0E57"/>
    <w:rsid w:val="003F2EA6"/>
    <w:rsid w:val="003F5B31"/>
    <w:rsid w:val="003F6CCB"/>
    <w:rsid w:val="00416781"/>
    <w:rsid w:val="00424636"/>
    <w:rsid w:val="004263FE"/>
    <w:rsid w:val="004276C5"/>
    <w:rsid w:val="0045197B"/>
    <w:rsid w:val="00463797"/>
    <w:rsid w:val="00474D00"/>
    <w:rsid w:val="004B2A50"/>
    <w:rsid w:val="004C0252"/>
    <w:rsid w:val="004F3795"/>
    <w:rsid w:val="0050675B"/>
    <w:rsid w:val="005149CF"/>
    <w:rsid w:val="0051744C"/>
    <w:rsid w:val="00524005"/>
    <w:rsid w:val="00535DE7"/>
    <w:rsid w:val="00541CE0"/>
    <w:rsid w:val="00541EC4"/>
    <w:rsid w:val="0055163C"/>
    <w:rsid w:val="005534E1"/>
    <w:rsid w:val="00560CF5"/>
    <w:rsid w:val="00573487"/>
    <w:rsid w:val="00580CBF"/>
    <w:rsid w:val="0058654D"/>
    <w:rsid w:val="005907B3"/>
    <w:rsid w:val="005949FA"/>
    <w:rsid w:val="00597201"/>
    <w:rsid w:val="005D44D1"/>
    <w:rsid w:val="00613A61"/>
    <w:rsid w:val="006249FD"/>
    <w:rsid w:val="006325C7"/>
    <w:rsid w:val="00651280"/>
    <w:rsid w:val="00667957"/>
    <w:rsid w:val="00680547"/>
    <w:rsid w:val="00685D25"/>
    <w:rsid w:val="00695D76"/>
    <w:rsid w:val="006A4D2D"/>
    <w:rsid w:val="006B1AF6"/>
    <w:rsid w:val="006B204B"/>
    <w:rsid w:val="006C2716"/>
    <w:rsid w:val="006E6B9F"/>
    <w:rsid w:val="006F21E8"/>
    <w:rsid w:val="006F44EB"/>
    <w:rsid w:val="006F7C19"/>
    <w:rsid w:val="007015FA"/>
    <w:rsid w:val="0070376B"/>
    <w:rsid w:val="00715588"/>
    <w:rsid w:val="007260F0"/>
    <w:rsid w:val="00761108"/>
    <w:rsid w:val="007679DC"/>
    <w:rsid w:val="0079197B"/>
    <w:rsid w:val="00791A2A"/>
    <w:rsid w:val="007C22CC"/>
    <w:rsid w:val="007C28E3"/>
    <w:rsid w:val="007C6FAA"/>
    <w:rsid w:val="007D13D3"/>
    <w:rsid w:val="007E2D19"/>
    <w:rsid w:val="007F0801"/>
    <w:rsid w:val="007F17D1"/>
    <w:rsid w:val="007F2AEA"/>
    <w:rsid w:val="00807C29"/>
    <w:rsid w:val="00813365"/>
    <w:rsid w:val="00813A2C"/>
    <w:rsid w:val="0082020C"/>
    <w:rsid w:val="0082075E"/>
    <w:rsid w:val="008443D8"/>
    <w:rsid w:val="00854B1E"/>
    <w:rsid w:val="00856B8A"/>
    <w:rsid w:val="00875E19"/>
    <w:rsid w:val="00876272"/>
    <w:rsid w:val="00883499"/>
    <w:rsid w:val="00885FD1"/>
    <w:rsid w:val="00895E45"/>
    <w:rsid w:val="008A2E44"/>
    <w:rsid w:val="008A7781"/>
    <w:rsid w:val="008C067F"/>
    <w:rsid w:val="008D52C9"/>
    <w:rsid w:val="008F03C7"/>
    <w:rsid w:val="009064A9"/>
    <w:rsid w:val="00916AAC"/>
    <w:rsid w:val="009213AA"/>
    <w:rsid w:val="00922CA0"/>
    <w:rsid w:val="00945F4B"/>
    <w:rsid w:val="009464AF"/>
    <w:rsid w:val="009500F7"/>
    <w:rsid w:val="00954E47"/>
    <w:rsid w:val="00963EC0"/>
    <w:rsid w:val="00965BFB"/>
    <w:rsid w:val="00970E28"/>
    <w:rsid w:val="0098120F"/>
    <w:rsid w:val="00993B58"/>
    <w:rsid w:val="00994874"/>
    <w:rsid w:val="00996476"/>
    <w:rsid w:val="009B3FE2"/>
    <w:rsid w:val="009D7E4F"/>
    <w:rsid w:val="009F292F"/>
    <w:rsid w:val="00A01981"/>
    <w:rsid w:val="00A021B7"/>
    <w:rsid w:val="00A06FFE"/>
    <w:rsid w:val="00A131D9"/>
    <w:rsid w:val="00A14888"/>
    <w:rsid w:val="00A23226"/>
    <w:rsid w:val="00A2539D"/>
    <w:rsid w:val="00A34296"/>
    <w:rsid w:val="00A438C1"/>
    <w:rsid w:val="00A4565F"/>
    <w:rsid w:val="00A521A9"/>
    <w:rsid w:val="00A75701"/>
    <w:rsid w:val="00A925C0"/>
    <w:rsid w:val="00AA3CB5"/>
    <w:rsid w:val="00AC2B17"/>
    <w:rsid w:val="00AC36C0"/>
    <w:rsid w:val="00AE1CA0"/>
    <w:rsid w:val="00AE39DC"/>
    <w:rsid w:val="00AE4DC4"/>
    <w:rsid w:val="00B3110A"/>
    <w:rsid w:val="00B430BB"/>
    <w:rsid w:val="00B62862"/>
    <w:rsid w:val="00B84C12"/>
    <w:rsid w:val="00BA3105"/>
    <w:rsid w:val="00BB4A42"/>
    <w:rsid w:val="00BB7167"/>
    <w:rsid w:val="00BB7845"/>
    <w:rsid w:val="00BC76A2"/>
    <w:rsid w:val="00BE1284"/>
    <w:rsid w:val="00BE4294"/>
    <w:rsid w:val="00BF1CC6"/>
    <w:rsid w:val="00C027C7"/>
    <w:rsid w:val="00C053D1"/>
    <w:rsid w:val="00C077C1"/>
    <w:rsid w:val="00C52426"/>
    <w:rsid w:val="00C907D0"/>
    <w:rsid w:val="00CB1F23"/>
    <w:rsid w:val="00CD04F0"/>
    <w:rsid w:val="00CE3A26"/>
    <w:rsid w:val="00D11256"/>
    <w:rsid w:val="00D16D9D"/>
    <w:rsid w:val="00D20168"/>
    <w:rsid w:val="00D3349E"/>
    <w:rsid w:val="00D520BD"/>
    <w:rsid w:val="00D54AA2"/>
    <w:rsid w:val="00D55315"/>
    <w:rsid w:val="00D5587F"/>
    <w:rsid w:val="00D65B56"/>
    <w:rsid w:val="00D67D41"/>
    <w:rsid w:val="00DD5341"/>
    <w:rsid w:val="00DE200E"/>
    <w:rsid w:val="00E2336F"/>
    <w:rsid w:val="00E25775"/>
    <w:rsid w:val="00E264FD"/>
    <w:rsid w:val="00E363B8"/>
    <w:rsid w:val="00E43EF0"/>
    <w:rsid w:val="00E63AC1"/>
    <w:rsid w:val="00E7256B"/>
    <w:rsid w:val="00E804B0"/>
    <w:rsid w:val="00E96015"/>
    <w:rsid w:val="00EB5240"/>
    <w:rsid w:val="00ED2E52"/>
    <w:rsid w:val="00EF2E52"/>
    <w:rsid w:val="00F00079"/>
    <w:rsid w:val="00F01EA0"/>
    <w:rsid w:val="00F378D2"/>
    <w:rsid w:val="00F85DED"/>
    <w:rsid w:val="00F90F90"/>
    <w:rsid w:val="00FB7297"/>
    <w:rsid w:val="00FC2ADA"/>
    <w:rsid w:val="00FC4A57"/>
    <w:rsid w:val="00FC612C"/>
    <w:rsid w:val="00FF140B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5BF0867"/>
  <w15:docId w15:val="{EEB5FCA4-D427-4409-9EB3-5126900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F0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C7FD93B8954488746BC0DF4A3247" ma:contentTypeVersion="2" ma:contentTypeDescription="Create a new document." ma:contentTypeScope="" ma:versionID="4ae827da8567dd132dcaa2680bdd2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A54D0-424D-4865-BA48-DDDE3817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3D82D-9484-4FF2-9A02-73CA848D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390</TotalTime>
  <Pages>4</Pages>
  <Words>996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Catherine Lambros</cp:lastModifiedBy>
  <cp:revision>52</cp:revision>
  <cp:lastPrinted>2016-02-22T08:47:00Z</cp:lastPrinted>
  <dcterms:created xsi:type="dcterms:W3CDTF">2019-01-30T13:49:00Z</dcterms:created>
  <dcterms:modified xsi:type="dcterms:W3CDTF">2023-06-16T10:36:00Z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0x01010033CBC7FD93B8954488746BC0DF4A3247</vt:lpwstr>
  </property>
</Properties>
</file>